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6E" w:rsidRDefault="00962D6E" w:rsidP="00962D6E">
      <w:pPr>
        <w:pStyle w:val="Kop2"/>
        <w:jc w:val="left"/>
      </w:pPr>
      <w:r>
        <w:t xml:space="preserve">Pompoensoep  </w:t>
      </w:r>
    </w:p>
    <w:p w:rsidR="00962D6E" w:rsidRPr="00F11127" w:rsidRDefault="00962D6E" w:rsidP="00962D6E">
      <w:pPr>
        <w:pStyle w:val="Kop2"/>
        <w:rPr>
          <w:sz w:val="48"/>
        </w:rPr>
      </w:pPr>
      <w:r w:rsidRPr="521CF539">
        <w:rPr>
          <w:sz w:val="48"/>
          <w:szCs w:val="48"/>
        </w:rPr>
        <w:t>Food &amp; Styling</w:t>
      </w:r>
    </w:p>
    <w:p w:rsidR="00962D6E" w:rsidRDefault="00962D6E" w:rsidP="00962D6E">
      <w:pPr>
        <w:rPr>
          <w:rFonts w:ascii="Tahoma" w:hAnsi="Tahoma" w:cs="Tahoma"/>
          <w:color w:val="auto"/>
          <w:sz w:val="28"/>
          <w:szCs w:val="32"/>
        </w:rPr>
      </w:pPr>
    </w:p>
    <w:p w:rsidR="00962D6E" w:rsidRPr="00232C94" w:rsidRDefault="00962D6E" w:rsidP="00962D6E">
      <w:pPr>
        <w:pStyle w:val="Opvulling"/>
      </w:pPr>
      <w:r>
        <w:t>Inleiding</w:t>
      </w:r>
    </w:p>
    <w:tbl>
      <w:tblPr>
        <w:tblStyle w:val="Tabelraster"/>
        <w:tblW w:w="8364" w:type="dxa"/>
        <w:tblInd w:w="562" w:type="dxa"/>
        <w:tblLook w:val="04A0" w:firstRow="1" w:lastRow="0" w:firstColumn="1" w:lastColumn="0" w:noHBand="0" w:noVBand="1"/>
      </w:tblPr>
      <w:tblGrid>
        <w:gridCol w:w="4520"/>
        <w:gridCol w:w="3844"/>
      </w:tblGrid>
      <w:tr w:rsidR="003E28EF" w:rsidTr="0016461D">
        <w:tc>
          <w:tcPr>
            <w:tcW w:w="4520" w:type="dxa"/>
          </w:tcPr>
          <w:p w:rsidR="003E28EF" w:rsidRPr="0016461D" w:rsidRDefault="003E28EF" w:rsidP="0016461D">
            <w:pPr>
              <w:pStyle w:val="Tussenregel"/>
              <w:ind w:left="0"/>
              <w:rPr>
                <w:rFonts w:ascii="Arial" w:hAnsi="Arial" w:cs="Arial"/>
              </w:rPr>
            </w:pPr>
            <w:r w:rsidRPr="0016461D">
              <w:rPr>
                <w:rFonts w:ascii="Arial" w:hAnsi="Arial" w:cs="Arial"/>
                <w:b/>
                <w:bCs/>
              </w:rPr>
              <w:t>Pompoenen</w:t>
            </w:r>
            <w:r w:rsidRPr="0016461D">
              <w:rPr>
                <w:rFonts w:ascii="Arial" w:hAnsi="Arial" w:cs="Arial"/>
              </w:rPr>
              <w:t xml:space="preserve"> werden tussen 7000 en 9000 voor Christus verbouwd in Zuid-Amerika</w:t>
            </w:r>
            <w:r w:rsidR="0016461D" w:rsidRPr="0016461D">
              <w:rPr>
                <w:rFonts w:ascii="Arial" w:hAnsi="Arial" w:cs="Arial"/>
              </w:rPr>
              <w:t>. S</w:t>
            </w:r>
            <w:r w:rsidRPr="0016461D">
              <w:rPr>
                <w:rFonts w:ascii="Arial" w:hAnsi="Arial" w:cs="Arial"/>
              </w:rPr>
              <w:t xml:space="preserve">amen met </w:t>
            </w:r>
            <w:hyperlink r:id="rId8" w:tooltip="Kalebassen" w:history="1">
              <w:r w:rsidRPr="0016461D">
                <w:rPr>
                  <w:rStyle w:val="Hyperlink"/>
                  <w:rFonts w:ascii="Arial" w:eastAsia="SimSun" w:hAnsi="Arial" w:cs="Arial"/>
                  <w:color w:val="auto"/>
                </w:rPr>
                <w:t>kalebassen</w:t>
              </w:r>
            </w:hyperlink>
            <w:r w:rsidRPr="0016461D">
              <w:rPr>
                <w:rFonts w:ascii="Arial" w:hAnsi="Arial" w:cs="Arial"/>
              </w:rPr>
              <w:t xml:space="preserve"> en </w:t>
            </w:r>
            <w:hyperlink r:id="rId9" w:tooltip="Komkommers" w:history="1">
              <w:r w:rsidRPr="0016461D">
                <w:rPr>
                  <w:rStyle w:val="Hyperlink"/>
                  <w:rFonts w:ascii="Arial" w:eastAsia="SimSun" w:hAnsi="Arial" w:cs="Arial"/>
                  <w:color w:val="auto"/>
                </w:rPr>
                <w:t>komkommers</w:t>
              </w:r>
            </w:hyperlink>
            <w:r w:rsidRPr="0016461D">
              <w:rPr>
                <w:rFonts w:ascii="Arial" w:hAnsi="Arial" w:cs="Arial"/>
              </w:rPr>
              <w:t xml:space="preserve"> </w:t>
            </w:r>
            <w:r w:rsidR="0016461D" w:rsidRPr="0016461D">
              <w:rPr>
                <w:rFonts w:ascii="Arial" w:hAnsi="Arial" w:cs="Arial"/>
              </w:rPr>
              <w:t xml:space="preserve">vormen ze </w:t>
            </w:r>
            <w:r w:rsidRPr="0016461D">
              <w:rPr>
                <w:rFonts w:ascii="Arial" w:hAnsi="Arial" w:cs="Arial"/>
              </w:rPr>
              <w:t xml:space="preserve">een </w:t>
            </w:r>
            <w:hyperlink r:id="rId10" w:tooltip="Familie (biologie)" w:history="1">
              <w:r w:rsidRPr="0016461D">
                <w:rPr>
                  <w:rStyle w:val="Hyperlink"/>
                  <w:rFonts w:ascii="Arial" w:eastAsia="SimSun" w:hAnsi="Arial" w:cs="Arial"/>
                  <w:color w:val="auto"/>
                </w:rPr>
                <w:t>familie</w:t>
              </w:r>
            </w:hyperlink>
            <w:r w:rsidRPr="0016461D">
              <w:rPr>
                <w:rFonts w:ascii="Arial" w:hAnsi="Arial" w:cs="Arial"/>
              </w:rPr>
              <w:t xml:space="preserve">. In de 16e eeuw werd de pompoen voor het eerst in Europa geïntroduceerd. </w:t>
            </w:r>
          </w:p>
          <w:p w:rsidR="0016461D" w:rsidRDefault="0016461D" w:rsidP="0016461D">
            <w:pPr>
              <w:pStyle w:val="Geenafstand"/>
              <w:rPr>
                <w:color w:val="auto"/>
                <w:sz w:val="20"/>
                <w:szCs w:val="20"/>
              </w:rPr>
            </w:pPr>
            <w:r w:rsidRPr="0016461D">
              <w:rPr>
                <w:color w:val="auto"/>
                <w:sz w:val="20"/>
                <w:szCs w:val="20"/>
              </w:rPr>
              <w:t xml:space="preserve">De pompoen is vooral </w:t>
            </w:r>
            <w:r w:rsidR="003E28EF" w:rsidRPr="0016461D">
              <w:rPr>
                <w:color w:val="auto"/>
                <w:sz w:val="20"/>
                <w:szCs w:val="20"/>
              </w:rPr>
              <w:t>eind oktober</w:t>
            </w:r>
            <w:r w:rsidRPr="0016461D">
              <w:rPr>
                <w:color w:val="auto"/>
                <w:sz w:val="20"/>
                <w:szCs w:val="20"/>
              </w:rPr>
              <w:t xml:space="preserve"> tegenwoordig te zien</w:t>
            </w:r>
            <w:r w:rsidR="003E28EF" w:rsidRPr="0016461D">
              <w:rPr>
                <w:color w:val="auto"/>
                <w:sz w:val="20"/>
                <w:szCs w:val="20"/>
              </w:rPr>
              <w:t xml:space="preserve">. Pompoenen werden al geteeld door de Indianenvolkeren van het zuidoosten van de Verenigde Staten. Er zijn een aantal traditionele gerechten waarin pompoenpuree verwerkt wordt, zoals pompoentaart, pompoensoep en pompoenbrood. </w:t>
            </w:r>
          </w:p>
          <w:p w:rsidR="003E28EF" w:rsidRPr="0016461D" w:rsidRDefault="003E28EF" w:rsidP="0016461D">
            <w:pPr>
              <w:pStyle w:val="Geenafstand"/>
              <w:rPr>
                <w:color w:val="auto"/>
                <w:sz w:val="20"/>
                <w:szCs w:val="20"/>
              </w:rPr>
            </w:pPr>
            <w:r w:rsidRPr="0016461D">
              <w:rPr>
                <w:color w:val="auto"/>
                <w:sz w:val="20"/>
                <w:szCs w:val="20"/>
              </w:rPr>
              <w:t>Ook de oliehoudende zaden van de pompoen worden geroosterd gegeten als borrelhapje.</w:t>
            </w:r>
            <w:r w:rsidRPr="0016461D">
              <w:rPr>
                <w:noProof/>
                <w:color w:val="auto"/>
                <w:sz w:val="20"/>
                <w:szCs w:val="20"/>
                <w:lang w:eastAsia="nl-NL"/>
              </w:rPr>
              <w:t xml:space="preserve"> </w:t>
            </w:r>
          </w:p>
          <w:p w:rsidR="003E28EF" w:rsidRDefault="003E28EF" w:rsidP="003E28EF">
            <w:pPr>
              <w:pStyle w:val="Tussenregel"/>
              <w:ind w:left="0"/>
              <w:rPr>
                <w:b/>
                <w:bCs/>
              </w:rPr>
            </w:pPr>
          </w:p>
        </w:tc>
        <w:tc>
          <w:tcPr>
            <w:tcW w:w="3844" w:type="dxa"/>
          </w:tcPr>
          <w:p w:rsidR="003E28EF" w:rsidRDefault="003E28EF" w:rsidP="003E28EF">
            <w:pPr>
              <w:pStyle w:val="Tussenregel"/>
              <w:ind w:left="176"/>
              <w:rPr>
                <w:b/>
                <w:bCs/>
              </w:rPr>
            </w:pPr>
            <w:r>
              <w:rPr>
                <w:noProof/>
                <w:color w:val="0000FF"/>
                <w:lang w:eastAsia="nl-NL"/>
              </w:rPr>
              <w:drawing>
                <wp:inline distT="0" distB="0" distL="0" distR="0" wp14:anchorId="30F2815D" wp14:editId="62599F21">
                  <wp:extent cx="2181225" cy="2529840"/>
                  <wp:effectExtent l="0" t="0" r="9525" b="3810"/>
                  <wp:docPr id="1" name="irc_mi" descr="Afbeeldingsresultaat voor pompoensoorten eetbaar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pompoensoorten eetbaar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084" cy="257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2D6E" w:rsidRPr="00232C94" w:rsidRDefault="00962D6E" w:rsidP="0016461D">
      <w:pPr>
        <w:pStyle w:val="Tussenregel"/>
        <w:ind w:left="0"/>
      </w:pPr>
    </w:p>
    <w:p w:rsidR="00962D6E" w:rsidRDefault="00962D6E" w:rsidP="00962D6E">
      <w:pPr>
        <w:pStyle w:val="Opvulling"/>
      </w:pPr>
      <w:r>
        <w:t>Opdracht (omschrijving)</w:t>
      </w:r>
    </w:p>
    <w:p w:rsidR="00962D6E" w:rsidRPr="00232C94" w:rsidRDefault="00962D6E" w:rsidP="00962D6E">
      <w:pPr>
        <w:pStyle w:val="Tussenregel"/>
      </w:pPr>
      <w:r>
        <w:t xml:space="preserve">Maak </w:t>
      </w:r>
      <w:r w:rsidR="0016461D">
        <w:t>de pompoensoep volgens het recept en serveer de soep.</w:t>
      </w:r>
    </w:p>
    <w:p w:rsidR="00962D6E" w:rsidRDefault="00962D6E" w:rsidP="00962D6E">
      <w:pPr>
        <w:pStyle w:val="Opvulling"/>
      </w:pPr>
      <w:r>
        <w:t xml:space="preserve">Voorbereiding </w:t>
      </w:r>
    </w:p>
    <w:p w:rsidR="00962D6E" w:rsidRDefault="0016461D" w:rsidP="00962D6E">
      <w:pPr>
        <w:pStyle w:val="Tussenregel"/>
      </w:pPr>
      <w:r>
        <w:t>Recept pompoensoep 4 personen</w:t>
      </w:r>
      <w:r w:rsidR="00962D6E">
        <w:t>.</w:t>
      </w:r>
    </w:p>
    <w:tbl>
      <w:tblPr>
        <w:tblStyle w:val="Tabelraster"/>
        <w:tblW w:w="4278" w:type="pct"/>
        <w:tblInd w:w="-714" w:type="dxa"/>
        <w:tblLook w:val="04A0" w:firstRow="1" w:lastRow="0" w:firstColumn="1" w:lastColumn="0" w:noHBand="0" w:noVBand="1"/>
      </w:tblPr>
      <w:tblGrid>
        <w:gridCol w:w="1747"/>
        <w:gridCol w:w="2168"/>
        <w:gridCol w:w="1600"/>
        <w:gridCol w:w="1584"/>
      </w:tblGrid>
      <w:tr w:rsidR="00A11FC0" w:rsidTr="00596050">
        <w:trPr>
          <w:gridBefore w:val="1"/>
          <w:wBefore w:w="1230" w:type="pct"/>
          <w:trHeight w:val="495"/>
        </w:trPr>
        <w:tc>
          <w:tcPr>
            <w:tcW w:w="1527" w:type="pct"/>
          </w:tcPr>
          <w:p w:rsidR="00962D6E" w:rsidRPr="00A11FC0" w:rsidRDefault="00962D6E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 xml:space="preserve">Aantal </w:t>
            </w:r>
          </w:p>
        </w:tc>
        <w:tc>
          <w:tcPr>
            <w:tcW w:w="1127" w:type="pct"/>
          </w:tcPr>
          <w:p w:rsidR="00962D6E" w:rsidRPr="00A11FC0" w:rsidRDefault="00962D6E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ingrediënt</w:t>
            </w:r>
          </w:p>
        </w:tc>
        <w:tc>
          <w:tcPr>
            <w:tcW w:w="1115" w:type="pct"/>
          </w:tcPr>
          <w:p w:rsidR="00962D6E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M</w:t>
            </w:r>
            <w:r w:rsidR="00962D6E" w:rsidRPr="00A11FC0">
              <w:rPr>
                <w:color w:val="auto"/>
              </w:rPr>
              <w:t>aterialen</w:t>
            </w:r>
          </w:p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</w:p>
        </w:tc>
      </w:tr>
      <w:tr w:rsidR="00A11FC0" w:rsidRPr="0016461D" w:rsidTr="00596050">
        <w:trPr>
          <w:gridBefore w:val="1"/>
          <w:wBefore w:w="1230" w:type="pct"/>
          <w:trHeight w:val="260"/>
        </w:trPr>
        <w:tc>
          <w:tcPr>
            <w:tcW w:w="1527" w:type="pct"/>
          </w:tcPr>
          <w:p w:rsidR="00962D6E" w:rsidRPr="00A11FC0" w:rsidRDefault="00962D6E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1</w:t>
            </w:r>
            <w:r w:rsidR="0016461D" w:rsidRPr="00A11FC0">
              <w:rPr>
                <w:color w:val="auto"/>
              </w:rPr>
              <w:t>/4</w:t>
            </w:r>
          </w:p>
        </w:tc>
        <w:tc>
          <w:tcPr>
            <w:tcW w:w="1127" w:type="pct"/>
          </w:tcPr>
          <w:p w:rsidR="00962D6E" w:rsidRPr="00A11FC0" w:rsidRDefault="0016461D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pompoen</w:t>
            </w:r>
          </w:p>
        </w:tc>
        <w:tc>
          <w:tcPr>
            <w:tcW w:w="1115" w:type="pct"/>
          </w:tcPr>
          <w:p w:rsidR="00962D6E" w:rsidRPr="00A11FC0" w:rsidRDefault="0016461D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kookpan</w:t>
            </w:r>
          </w:p>
        </w:tc>
      </w:tr>
      <w:tr w:rsidR="00A11FC0" w:rsidRPr="0016461D" w:rsidTr="00596050">
        <w:trPr>
          <w:gridBefore w:val="1"/>
          <w:wBefore w:w="1230" w:type="pct"/>
          <w:trHeight w:val="247"/>
        </w:trPr>
        <w:tc>
          <w:tcPr>
            <w:tcW w:w="1527" w:type="pct"/>
          </w:tcPr>
          <w:p w:rsidR="00962D6E" w:rsidRPr="00A11FC0" w:rsidRDefault="00962D6E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 xml:space="preserve">1 </w:t>
            </w:r>
          </w:p>
        </w:tc>
        <w:tc>
          <w:tcPr>
            <w:tcW w:w="1127" w:type="pct"/>
          </w:tcPr>
          <w:p w:rsidR="00962D6E" w:rsidRPr="00A11FC0" w:rsidRDefault="0016461D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bouillonblok</w:t>
            </w:r>
          </w:p>
        </w:tc>
        <w:tc>
          <w:tcPr>
            <w:tcW w:w="1115" w:type="pct"/>
          </w:tcPr>
          <w:p w:rsidR="00962D6E" w:rsidRPr="00A11FC0" w:rsidRDefault="00962D6E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Pollepel</w:t>
            </w:r>
          </w:p>
        </w:tc>
      </w:tr>
      <w:tr w:rsidR="00A11FC0" w:rsidRPr="0016461D" w:rsidTr="00596050">
        <w:trPr>
          <w:gridBefore w:val="1"/>
          <w:wBefore w:w="1230" w:type="pct"/>
          <w:trHeight w:val="247"/>
        </w:trPr>
        <w:tc>
          <w:tcPr>
            <w:tcW w:w="1527" w:type="pct"/>
          </w:tcPr>
          <w:p w:rsidR="00962D6E" w:rsidRPr="00A11FC0" w:rsidRDefault="0016461D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 xml:space="preserve">½ liter </w:t>
            </w:r>
          </w:p>
        </w:tc>
        <w:tc>
          <w:tcPr>
            <w:tcW w:w="1127" w:type="pct"/>
          </w:tcPr>
          <w:p w:rsidR="00962D6E" w:rsidRPr="00A11FC0" w:rsidRDefault="0016461D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water</w:t>
            </w:r>
          </w:p>
        </w:tc>
        <w:tc>
          <w:tcPr>
            <w:tcW w:w="1115" w:type="pct"/>
          </w:tcPr>
          <w:p w:rsidR="00962D6E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eetlepel</w:t>
            </w:r>
          </w:p>
        </w:tc>
      </w:tr>
      <w:tr w:rsidR="00A11FC0" w:rsidRPr="0016461D" w:rsidTr="00596050">
        <w:trPr>
          <w:gridBefore w:val="1"/>
          <w:wBefore w:w="1230" w:type="pct"/>
          <w:trHeight w:val="641"/>
        </w:trPr>
        <w:tc>
          <w:tcPr>
            <w:tcW w:w="1527" w:type="pct"/>
          </w:tcPr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 xml:space="preserve">1/4 </w:t>
            </w:r>
          </w:p>
        </w:tc>
        <w:tc>
          <w:tcPr>
            <w:tcW w:w="1127" w:type="pct"/>
          </w:tcPr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Courgette (klein)</w:t>
            </w:r>
          </w:p>
        </w:tc>
        <w:tc>
          <w:tcPr>
            <w:tcW w:w="1115" w:type="pct"/>
          </w:tcPr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 xml:space="preserve">staafmixer </w:t>
            </w:r>
          </w:p>
        </w:tc>
      </w:tr>
      <w:tr w:rsidR="00596050" w:rsidRPr="0016461D" w:rsidTr="00596050">
        <w:trPr>
          <w:gridBefore w:val="1"/>
          <w:wBefore w:w="1230" w:type="pct"/>
          <w:trHeight w:val="641"/>
        </w:trPr>
        <w:tc>
          <w:tcPr>
            <w:tcW w:w="1527" w:type="pct"/>
          </w:tcPr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3 stengels</w:t>
            </w:r>
          </w:p>
        </w:tc>
        <w:tc>
          <w:tcPr>
            <w:tcW w:w="1127" w:type="pct"/>
          </w:tcPr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 xml:space="preserve">Bleekselderij </w:t>
            </w:r>
          </w:p>
        </w:tc>
        <w:tc>
          <w:tcPr>
            <w:tcW w:w="1115" w:type="pct"/>
          </w:tcPr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Snijplank</w:t>
            </w:r>
          </w:p>
        </w:tc>
      </w:tr>
      <w:tr w:rsidR="00596050" w:rsidRPr="0016461D" w:rsidTr="00596050">
        <w:trPr>
          <w:gridBefore w:val="1"/>
          <w:wBefore w:w="1230" w:type="pct"/>
          <w:trHeight w:val="641"/>
        </w:trPr>
        <w:tc>
          <w:tcPr>
            <w:tcW w:w="1527" w:type="pct"/>
          </w:tcPr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 xml:space="preserve">1 </w:t>
            </w:r>
          </w:p>
        </w:tc>
        <w:tc>
          <w:tcPr>
            <w:tcW w:w="1127" w:type="pct"/>
          </w:tcPr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winterwortel</w:t>
            </w:r>
          </w:p>
        </w:tc>
        <w:tc>
          <w:tcPr>
            <w:tcW w:w="1115" w:type="pct"/>
          </w:tcPr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snijmes</w:t>
            </w:r>
          </w:p>
        </w:tc>
      </w:tr>
      <w:tr w:rsidR="00596050" w:rsidRPr="0016461D" w:rsidTr="00596050">
        <w:trPr>
          <w:gridBefore w:val="1"/>
          <w:wBefore w:w="1230" w:type="pct"/>
          <w:trHeight w:val="641"/>
        </w:trPr>
        <w:tc>
          <w:tcPr>
            <w:tcW w:w="1527" w:type="pct"/>
          </w:tcPr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1</w:t>
            </w:r>
          </w:p>
        </w:tc>
        <w:tc>
          <w:tcPr>
            <w:tcW w:w="1127" w:type="pct"/>
          </w:tcPr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Prei ( middel)</w:t>
            </w:r>
          </w:p>
        </w:tc>
        <w:tc>
          <w:tcPr>
            <w:tcW w:w="1115" w:type="pct"/>
          </w:tcPr>
          <w:p w:rsidR="00A11FC0" w:rsidRPr="00A11FC0" w:rsidRDefault="00A11FC0" w:rsidP="00A11FC0">
            <w:pPr>
              <w:pStyle w:val="Geenafstand"/>
              <w:rPr>
                <w:color w:val="auto"/>
              </w:rPr>
            </w:pPr>
            <w:r w:rsidRPr="00A11FC0">
              <w:rPr>
                <w:color w:val="auto"/>
              </w:rPr>
              <w:t>kom</w:t>
            </w:r>
          </w:p>
        </w:tc>
      </w:tr>
      <w:tr w:rsidR="00A11FC0" w:rsidRPr="0016461D" w:rsidTr="00596050">
        <w:trPr>
          <w:gridBefore w:val="1"/>
          <w:wBefore w:w="1230" w:type="pct"/>
          <w:trHeight w:val="251"/>
        </w:trPr>
        <w:tc>
          <w:tcPr>
            <w:tcW w:w="1527" w:type="pct"/>
          </w:tcPr>
          <w:p w:rsidR="00A11FC0" w:rsidRPr="00A11FC0" w:rsidRDefault="00254E5D" w:rsidP="00A11FC0">
            <w:pPr>
              <w:pStyle w:val="Geenafstand"/>
            </w:pPr>
            <w:r>
              <w:t>4</w:t>
            </w:r>
          </w:p>
        </w:tc>
        <w:tc>
          <w:tcPr>
            <w:tcW w:w="1127" w:type="pct"/>
          </w:tcPr>
          <w:p w:rsidR="00A11FC0" w:rsidRPr="00A11FC0" w:rsidRDefault="00A11FC0" w:rsidP="00A11FC0">
            <w:pPr>
              <w:pStyle w:val="Geenafstand"/>
            </w:pPr>
          </w:p>
        </w:tc>
        <w:tc>
          <w:tcPr>
            <w:tcW w:w="1115" w:type="pct"/>
          </w:tcPr>
          <w:p w:rsidR="00A11FC0" w:rsidRPr="00A11FC0" w:rsidRDefault="00254E5D" w:rsidP="00A11FC0">
            <w:pPr>
              <w:pStyle w:val="Geenafstand"/>
            </w:pPr>
            <w:r w:rsidRPr="00254E5D">
              <w:rPr>
                <w:color w:val="auto"/>
              </w:rPr>
              <w:t>soepkoppen</w:t>
            </w:r>
          </w:p>
        </w:tc>
      </w:tr>
      <w:tr w:rsidR="00A11FC0" w:rsidRPr="0016461D" w:rsidTr="00596050">
        <w:trPr>
          <w:trHeight w:val="4886"/>
        </w:trPr>
        <w:tc>
          <w:tcPr>
            <w:tcW w:w="5000" w:type="pct"/>
            <w:gridSpan w:val="4"/>
          </w:tcPr>
          <w:p w:rsidR="00596050" w:rsidRDefault="00254E5D" w:rsidP="00596050">
            <w:pPr>
              <w:ind w:left="709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  <w:r>
              <w:lastRenderedPageBreak/>
              <w:t xml:space="preserve"> </w:t>
            </w:r>
            <w:r w:rsidR="00A11FC0">
              <w:t xml:space="preserve">   </w:t>
            </w:r>
            <w:proofErr w:type="spellStart"/>
            <w:r w:rsidR="00A11FC0" w:rsidRPr="00596050">
              <w:rPr>
                <w:b/>
                <w:color w:val="auto"/>
                <w:sz w:val="28"/>
                <w:szCs w:val="28"/>
              </w:rPr>
              <w:t>Beidingswijze</w:t>
            </w:r>
            <w:proofErr w:type="spellEnd"/>
            <w:r w:rsidR="00A11FC0" w:rsidRPr="00596050">
              <w:rPr>
                <w:b/>
                <w:color w:val="auto"/>
                <w:sz w:val="28"/>
                <w:szCs w:val="28"/>
              </w:rPr>
              <w:t>.</w:t>
            </w:r>
            <w:r w:rsidR="00596050" w:rsidRPr="00596050">
              <w:rPr>
                <w:rFonts w:ascii="Tahoma" w:hAnsi="Tahoma" w:cs="Tahoma"/>
                <w:b/>
                <w:color w:val="auto"/>
                <w:sz w:val="28"/>
                <w:szCs w:val="28"/>
              </w:rPr>
              <w:t xml:space="preserve"> </w:t>
            </w:r>
          </w:p>
          <w:p w:rsidR="00596050" w:rsidRPr="00596050" w:rsidRDefault="00596050" w:rsidP="00596050">
            <w:pPr>
              <w:ind w:left="709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  <w:p w:rsidR="00596050" w:rsidRPr="00596050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 w:rsidRPr="00254E5D">
              <w:rPr>
                <w:color w:val="auto"/>
                <w:sz w:val="22"/>
                <w:szCs w:val="22"/>
              </w:rPr>
              <w:t>Schrob de pompoen schoon en haal de pitten met een lepel eruit .</w:t>
            </w:r>
          </w:p>
          <w:p w:rsidR="00596050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Snij de pompoen in grove brokken.</w:t>
            </w:r>
          </w:p>
          <w:p w:rsidR="00596050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Breng het water met bouillonblok en de brokken aan de kook.</w:t>
            </w:r>
          </w:p>
          <w:p w:rsidR="00596050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Kook dit voor 15 minuten en dan pureren met staafmixer.</w:t>
            </w:r>
          </w:p>
          <w:p w:rsidR="00596050" w:rsidRDefault="00596050" w:rsidP="00596050">
            <w:pPr>
              <w:pStyle w:val="Lijstalinea"/>
              <w:ind w:left="1069"/>
              <w:rPr>
                <w:color w:val="auto"/>
                <w:sz w:val="22"/>
                <w:szCs w:val="22"/>
              </w:rPr>
            </w:pPr>
          </w:p>
          <w:p w:rsidR="00596050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Was alle andere ingrediënten.</w:t>
            </w:r>
          </w:p>
          <w:p w:rsidR="00596050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Haal de pitten uit de courgette en snij deze Brunoise ( 1cm)</w:t>
            </w:r>
          </w:p>
          <w:p w:rsidR="00596050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Bleekselderij flinterdun snijden.</w:t>
            </w:r>
          </w:p>
          <w:p w:rsidR="00596050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Winterwortel schillen en Brunoise snijden (1/2 cm)   </w:t>
            </w:r>
          </w:p>
          <w:p w:rsidR="00596050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Prei controleren op zand en halveringen snijden van ½ cm.</w:t>
            </w:r>
          </w:p>
          <w:p w:rsidR="00596050" w:rsidRDefault="00596050" w:rsidP="00596050">
            <w:pPr>
              <w:pStyle w:val="Lijstalinea"/>
              <w:ind w:left="1069"/>
              <w:rPr>
                <w:color w:val="auto"/>
                <w:sz w:val="22"/>
                <w:szCs w:val="22"/>
              </w:rPr>
            </w:pPr>
          </w:p>
          <w:p w:rsidR="00596050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Voeg behalve de wortel alle groenten toe aan de puree en laat deze 5 min mee koken.</w:t>
            </w:r>
          </w:p>
          <w:p w:rsidR="00596050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Voeg wortel toe en breng het 1 minuut aan de kook.</w:t>
            </w:r>
          </w:p>
          <w:p w:rsidR="00596050" w:rsidRDefault="00596050" w:rsidP="00596050">
            <w:pPr>
              <w:pStyle w:val="Lijstalinea"/>
              <w:ind w:left="1069"/>
              <w:rPr>
                <w:color w:val="auto"/>
                <w:sz w:val="22"/>
                <w:szCs w:val="22"/>
              </w:rPr>
            </w:pPr>
          </w:p>
          <w:p w:rsidR="00596050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Proef de soep en voeg eventueel zout toe.</w:t>
            </w:r>
          </w:p>
          <w:p w:rsidR="00596050" w:rsidRPr="00254E5D" w:rsidRDefault="00596050" w:rsidP="00596050">
            <w:pPr>
              <w:pStyle w:val="Lijstalinea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Serveer de soep. </w:t>
            </w:r>
          </w:p>
          <w:p w:rsidR="00596050" w:rsidRPr="00254E5D" w:rsidRDefault="00596050" w:rsidP="00596050">
            <w:pPr>
              <w:ind w:left="709"/>
              <w:rPr>
                <w:color w:val="auto"/>
                <w:sz w:val="22"/>
                <w:szCs w:val="22"/>
              </w:rPr>
            </w:pPr>
          </w:p>
          <w:p w:rsidR="00596050" w:rsidRPr="00254E5D" w:rsidRDefault="00596050" w:rsidP="00596050">
            <w:pPr>
              <w:ind w:left="709"/>
              <w:rPr>
                <w:color w:val="auto"/>
                <w:sz w:val="22"/>
                <w:szCs w:val="22"/>
              </w:rPr>
            </w:pPr>
          </w:p>
          <w:p w:rsidR="00A11FC0" w:rsidRDefault="00A11FC0" w:rsidP="00A11FC0">
            <w:pPr>
              <w:pStyle w:val="Geenafstand"/>
            </w:pPr>
          </w:p>
          <w:p w:rsidR="00254E5D" w:rsidRDefault="00254E5D" w:rsidP="00A11FC0">
            <w:pPr>
              <w:pStyle w:val="Geenafstand"/>
            </w:pPr>
          </w:p>
          <w:p w:rsidR="00254E5D" w:rsidRDefault="00254E5D" w:rsidP="00A11FC0">
            <w:pPr>
              <w:pStyle w:val="Geenafstand"/>
            </w:pPr>
          </w:p>
          <w:p w:rsidR="00A11FC0" w:rsidRPr="00A11FC0" w:rsidRDefault="00A11FC0" w:rsidP="00A11FC0">
            <w:pPr>
              <w:pStyle w:val="Geenafstand"/>
              <w:ind w:left="459"/>
            </w:pPr>
            <w:r>
              <w:t xml:space="preserve"> </w:t>
            </w:r>
          </w:p>
        </w:tc>
      </w:tr>
    </w:tbl>
    <w:p w:rsidR="00962D6E" w:rsidRDefault="00962D6E" w:rsidP="00962D6E">
      <w:pPr>
        <w:pStyle w:val="Plattetekst"/>
        <w:ind w:left="0"/>
      </w:pPr>
    </w:p>
    <w:p w:rsidR="00962D6E" w:rsidRDefault="00962D6E" w:rsidP="00962D6E">
      <w:pPr>
        <w:pStyle w:val="Opvulling"/>
      </w:pPr>
      <w:r>
        <w:t>Werkvolgorde (in stappen), inclusief eisen</w:t>
      </w:r>
    </w:p>
    <w:p w:rsidR="00962D6E" w:rsidRDefault="00962D6E" w:rsidP="00962D6E">
      <w:pPr>
        <w:pStyle w:val="Tussenregel"/>
      </w:pPr>
      <w:r>
        <w:t>Leg alle ingrediënten en materialen klaar.</w:t>
      </w:r>
    </w:p>
    <w:p w:rsidR="00962D6E" w:rsidRDefault="00962D6E" w:rsidP="00962D6E">
      <w:pPr>
        <w:pStyle w:val="Tussenregel"/>
      </w:pPr>
      <w:r>
        <w:t xml:space="preserve">Maak het gerecht volgens recept. </w:t>
      </w:r>
    </w:p>
    <w:p w:rsidR="00962D6E" w:rsidRPr="00442E77" w:rsidRDefault="00962D6E" w:rsidP="00962D6E">
      <w:pPr>
        <w:pStyle w:val="Tussenregel"/>
      </w:pPr>
      <w:r>
        <w:t>Maak de materialen schoon en ruim alles op de juiste plaats op.</w:t>
      </w:r>
    </w:p>
    <w:p w:rsidR="00962D6E" w:rsidRDefault="00962D6E" w:rsidP="00962D6E">
      <w:pPr>
        <w:pStyle w:val="Opvulling"/>
      </w:pPr>
      <w:r>
        <w:t>Urenverdeling</w:t>
      </w:r>
    </w:p>
    <w:p w:rsidR="00962D6E" w:rsidRDefault="00596050" w:rsidP="00962D6E">
      <w:pPr>
        <w:pStyle w:val="Tussenregel"/>
      </w:pPr>
      <w:r>
        <w:t>Tijdsduur :  85</w:t>
      </w:r>
      <w:r w:rsidR="00962D6E">
        <w:t xml:space="preserve"> minuten totaal.</w:t>
      </w:r>
    </w:p>
    <w:p w:rsidR="00596050" w:rsidRDefault="00596050" w:rsidP="00962D6E">
      <w:pPr>
        <w:pStyle w:val="Tussenregel"/>
      </w:pPr>
      <w:r>
        <w:t>Materialen klaar leggen 15 minuten</w:t>
      </w:r>
    </w:p>
    <w:p w:rsidR="00962D6E" w:rsidRDefault="00596050" w:rsidP="00962D6E">
      <w:pPr>
        <w:pStyle w:val="Tussenregel"/>
      </w:pPr>
      <w:r>
        <w:t>klaarmaken 4</w:t>
      </w:r>
      <w:r w:rsidR="00962D6E">
        <w:t>0 minuten</w:t>
      </w:r>
    </w:p>
    <w:p w:rsidR="00962D6E" w:rsidRDefault="00962D6E" w:rsidP="00962D6E">
      <w:pPr>
        <w:pStyle w:val="Tussenregel"/>
      </w:pPr>
      <w:r>
        <w:t>eten           10 minuten</w:t>
      </w:r>
    </w:p>
    <w:p w:rsidR="00962D6E" w:rsidRDefault="00962D6E" w:rsidP="00962D6E">
      <w:pPr>
        <w:pStyle w:val="Tussenregel"/>
      </w:pPr>
      <w:r>
        <w:t xml:space="preserve">opruimen    </w:t>
      </w:r>
      <w:r w:rsidR="00596050">
        <w:t>2</w:t>
      </w:r>
      <w:r>
        <w:t>0 minuten.</w:t>
      </w:r>
    </w:p>
    <w:p w:rsidR="00962D6E" w:rsidRPr="00442E77" w:rsidRDefault="00962D6E" w:rsidP="00962D6E">
      <w:pPr>
        <w:pStyle w:val="Tussenregel"/>
      </w:pPr>
    </w:p>
    <w:p w:rsidR="00962D6E" w:rsidRDefault="00962D6E" w:rsidP="00962D6E">
      <w:pPr>
        <w:pStyle w:val="Opvulling"/>
      </w:pPr>
      <w:r>
        <w:t>Reflectie leerling</w:t>
      </w:r>
    </w:p>
    <w:p w:rsidR="00962D6E" w:rsidRDefault="00962D6E" w:rsidP="00962D6E">
      <w:pPr>
        <w:pStyle w:val="Tussenregel"/>
      </w:pPr>
      <w:r>
        <w:t>Heb jij je aan de tijd gehouden?</w:t>
      </w:r>
    </w:p>
    <w:p w:rsidR="00962D6E" w:rsidRDefault="00962D6E" w:rsidP="00962D6E">
      <w:pPr>
        <w:pStyle w:val="Tussenregel"/>
      </w:pPr>
      <w:r>
        <w:t>Staat alles schoon op de juiste plek terug?</w:t>
      </w:r>
    </w:p>
    <w:p w:rsidR="00962D6E" w:rsidRPr="00596050" w:rsidRDefault="00962D6E" w:rsidP="00596050">
      <w:pPr>
        <w:pStyle w:val="Tussenregel"/>
      </w:pPr>
      <w:r>
        <w:t>Heb je je handen gewassen voor je startte?</w:t>
      </w:r>
    </w:p>
    <w:p w:rsidR="00962D6E" w:rsidRDefault="00962D6E" w:rsidP="00962D6E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962D6E" w:rsidRDefault="00962D6E" w:rsidP="00962D6E">
      <w:pPr>
        <w:pStyle w:val="Opvulling"/>
      </w:pPr>
      <w:r w:rsidRPr="00E13474">
        <w:rPr>
          <w:sz w:val="40"/>
          <w:szCs w:val="40"/>
        </w:rPr>
        <w:lastRenderedPageBreak/>
        <w:t>Beoordeling en weging</w:t>
      </w:r>
      <w:r>
        <w:t xml:space="preserve">                                 proces en producten</w:t>
      </w:r>
    </w:p>
    <w:p w:rsidR="00596050" w:rsidRDefault="00596050" w:rsidP="00962D6E">
      <w:pPr>
        <w:pStyle w:val="Opvulling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Pompoensoep </w:t>
      </w:r>
    </w:p>
    <w:p w:rsidR="00962D6E" w:rsidRPr="00596050" w:rsidRDefault="00596050" w:rsidP="00962D6E">
      <w:pPr>
        <w:pStyle w:val="Opvulling"/>
        <w:rPr>
          <w:sz w:val="36"/>
          <w:szCs w:val="36"/>
        </w:rPr>
      </w:pPr>
      <w:r w:rsidRPr="00596050">
        <w:rPr>
          <w:sz w:val="36"/>
          <w:szCs w:val="36"/>
        </w:rPr>
        <w:t>Snijtechnieken</w:t>
      </w:r>
      <w:r w:rsidR="00962D6E" w:rsidRPr="00596050">
        <w:rPr>
          <w:sz w:val="36"/>
          <w:szCs w:val="36"/>
        </w:rPr>
        <w:t xml:space="preserve"> </w:t>
      </w:r>
    </w:p>
    <w:p w:rsidR="00962D6E" w:rsidRDefault="00962D6E" w:rsidP="00962D6E">
      <w:pPr>
        <w:rPr>
          <w:lang w:eastAsia="nl-NL" w:bidi="nl-NL"/>
        </w:rPr>
      </w:pPr>
    </w:p>
    <w:p w:rsidR="00962D6E" w:rsidRPr="003B7143" w:rsidRDefault="00962D6E" w:rsidP="00962D6E">
      <w:pPr>
        <w:pStyle w:val="Opvulling"/>
        <w:jc w:val="left"/>
        <w:rPr>
          <w:color w:val="auto"/>
        </w:rPr>
      </w:pPr>
      <w:r w:rsidRPr="003B7143">
        <w:rPr>
          <w:color w:val="auto"/>
        </w:rPr>
        <w:t>Naam leerling:</w:t>
      </w:r>
      <w:r w:rsidRPr="003B7143">
        <w:rPr>
          <w:color w:val="auto"/>
        </w:rPr>
        <w:tab/>
      </w:r>
      <w:r w:rsidRPr="003B7143">
        <w:rPr>
          <w:color w:val="auto"/>
        </w:rPr>
        <w:tab/>
      </w:r>
      <w:r w:rsidRPr="003B7143">
        <w:rPr>
          <w:color w:val="auto"/>
        </w:rPr>
        <w:tab/>
      </w:r>
      <w:r w:rsidRPr="003B7143">
        <w:rPr>
          <w:color w:val="auto"/>
        </w:rPr>
        <w:tab/>
        <w:t xml:space="preserve">    datum:</w:t>
      </w:r>
    </w:p>
    <w:p w:rsidR="00962D6E" w:rsidRDefault="00962D6E" w:rsidP="00962D6E">
      <w:pPr>
        <w:rPr>
          <w:lang w:eastAsia="nl-NL" w:bidi="nl-NL"/>
        </w:rPr>
      </w:pPr>
    </w:p>
    <w:p w:rsidR="00962D6E" w:rsidRDefault="00596050" w:rsidP="00596050">
      <w:pPr>
        <w:pStyle w:val="Opvulling"/>
        <w:jc w:val="left"/>
      </w:pPr>
      <w:r>
        <w:t xml:space="preserve">Snijtechniek  bij:                             </w:t>
      </w:r>
      <w:r w:rsidR="00962D6E">
        <w:t xml:space="preserve">Weging </w:t>
      </w:r>
      <w:r w:rsidR="00962D6E">
        <w:tab/>
      </w:r>
      <w:r>
        <w:t xml:space="preserve">   </w:t>
      </w:r>
      <w:r w:rsidR="00962D6E">
        <w:t>Beoordeling</w:t>
      </w:r>
    </w:p>
    <w:p w:rsidR="00962D6E" w:rsidRDefault="00962D6E" w:rsidP="00962D6E">
      <w:pPr>
        <w:pStyle w:val="Opvulling"/>
        <w:jc w:val="left"/>
      </w:pPr>
      <w:r>
        <w:t xml:space="preserve">  </w:t>
      </w:r>
      <w:r w:rsidR="00596050" w:rsidRPr="00596050">
        <w:rPr>
          <w:sz w:val="24"/>
          <w:szCs w:val="24"/>
        </w:rPr>
        <w:t>(product)</w:t>
      </w:r>
      <w:r>
        <w:t xml:space="preserve">                                        </w:t>
      </w:r>
      <w:r w:rsidRPr="003B7143">
        <w:rPr>
          <w:color w:val="auto"/>
        </w:rPr>
        <w:t>0/ V / G</w:t>
      </w:r>
    </w:p>
    <w:p w:rsidR="00962D6E" w:rsidRDefault="00962D6E" w:rsidP="00962D6E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962D6E" w:rsidRDefault="00962D6E" w:rsidP="00962D6E">
      <w:pPr>
        <w:pStyle w:val="Opvulling"/>
        <w:jc w:val="left"/>
      </w:pPr>
    </w:p>
    <w:p w:rsidR="00962D6E" w:rsidRPr="003B7143" w:rsidRDefault="00962D6E" w:rsidP="00962D6E">
      <w:pPr>
        <w:pStyle w:val="Opvulling"/>
        <w:jc w:val="left"/>
        <w:rPr>
          <w:b/>
          <w:u w:val="single"/>
        </w:rPr>
      </w:pPr>
      <w:r w:rsidRPr="003B7143">
        <w:rPr>
          <w:b/>
          <w:u w:val="single"/>
        </w:rPr>
        <w:t>Eindbeoordeling:</w:t>
      </w:r>
      <w:bookmarkStart w:id="0" w:name="_GoBack"/>
      <w:bookmarkEnd w:id="0"/>
    </w:p>
    <w:p w:rsidR="00962D6E" w:rsidRPr="003B7143" w:rsidRDefault="00596050" w:rsidP="00962D6E">
      <w:pPr>
        <w:pStyle w:val="Opvulling"/>
        <w:jc w:val="left"/>
        <w:rPr>
          <w:color w:val="auto"/>
        </w:rPr>
      </w:pPr>
      <w:r w:rsidRPr="003B7143">
        <w:rPr>
          <w:color w:val="auto"/>
        </w:rPr>
        <w:t xml:space="preserve">Snij grootte </w:t>
      </w:r>
      <w:r w:rsidR="00962D6E" w:rsidRPr="003B7143">
        <w:rPr>
          <w:color w:val="auto"/>
        </w:rPr>
        <w:t xml:space="preserve">     </w:t>
      </w:r>
      <w:r w:rsidRPr="003B7143">
        <w:rPr>
          <w:color w:val="auto"/>
        </w:rPr>
        <w:t>gelijk en correct / correct / ongelijk</w:t>
      </w:r>
    </w:p>
    <w:p w:rsidR="00962D6E" w:rsidRPr="003B7143" w:rsidRDefault="00873BF1" w:rsidP="00962D6E">
      <w:pPr>
        <w:pStyle w:val="Opvulling"/>
        <w:jc w:val="left"/>
        <w:rPr>
          <w:color w:val="auto"/>
        </w:rPr>
      </w:pPr>
      <w:r w:rsidRPr="003B7143">
        <w:rPr>
          <w:color w:val="auto"/>
        </w:rPr>
        <w:t xml:space="preserve">Opruimen </w:t>
      </w:r>
      <w:r w:rsidR="00962D6E" w:rsidRPr="003B7143">
        <w:rPr>
          <w:color w:val="auto"/>
        </w:rPr>
        <w:t xml:space="preserve">       </w:t>
      </w:r>
      <w:r w:rsidRPr="003B7143">
        <w:rPr>
          <w:color w:val="auto"/>
        </w:rPr>
        <w:t xml:space="preserve"> correct / enkele zake vergeten / zwak</w:t>
      </w:r>
    </w:p>
    <w:p w:rsidR="00962D6E" w:rsidRPr="003B7143" w:rsidRDefault="00962D6E" w:rsidP="00962D6E">
      <w:pPr>
        <w:pStyle w:val="Opvulling"/>
        <w:jc w:val="left"/>
        <w:rPr>
          <w:color w:val="auto"/>
        </w:rPr>
      </w:pPr>
      <w:r w:rsidRPr="003B7143">
        <w:rPr>
          <w:color w:val="auto"/>
        </w:rPr>
        <w:t>tijd                  langer / exact / korter</w:t>
      </w:r>
    </w:p>
    <w:p w:rsidR="00873BF1" w:rsidRPr="003B7143" w:rsidRDefault="00873BF1" w:rsidP="00962D6E">
      <w:pPr>
        <w:pStyle w:val="Opvulling"/>
        <w:jc w:val="left"/>
        <w:rPr>
          <w:color w:val="auto"/>
        </w:rPr>
      </w:pPr>
      <w:r w:rsidRPr="003B7143">
        <w:rPr>
          <w:color w:val="auto"/>
        </w:rPr>
        <w:t>samenwerken in deze groep O /V / G / uitstekend</w:t>
      </w:r>
    </w:p>
    <w:p w:rsidR="00962D6E" w:rsidRPr="002639A1" w:rsidRDefault="00962D6E" w:rsidP="00962D6E">
      <w:pPr>
        <w:pStyle w:val="Opvulling"/>
        <w:jc w:val="left"/>
      </w:pPr>
    </w:p>
    <w:p w:rsidR="00962D6E" w:rsidRDefault="00962D6E" w:rsidP="00962D6E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962D6E" w:rsidRDefault="00962D6E" w:rsidP="00962D6E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962D6E" w:rsidRDefault="00962D6E" w:rsidP="00962D6E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962D6E" w:rsidRDefault="00962D6E" w:rsidP="00962D6E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62D6E" w:rsidRDefault="00962D6E" w:rsidP="00962D6E"/>
    <w:p w:rsidR="009A4BFD" w:rsidRDefault="003B7143"/>
    <w:sectPr w:rsidR="009A4BFD" w:rsidSect="00E04C67">
      <w:headerReference w:type="default" r:id="rId13"/>
      <w:footerReference w:type="default" r:id="rId14"/>
      <w:pgSz w:w="11907" w:h="16839"/>
      <w:pgMar w:top="1440" w:right="1800" w:bottom="709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1D" w:rsidRDefault="0016461D" w:rsidP="0016461D">
      <w:r>
        <w:separator/>
      </w:r>
    </w:p>
  </w:endnote>
  <w:endnote w:type="continuationSeparator" w:id="0">
    <w:p w:rsidR="0016461D" w:rsidRDefault="0016461D" w:rsidP="0016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617" w:rsidRDefault="0016461D" w:rsidP="00C71B4B">
    <w:pPr>
      <w:pStyle w:val="Voettekst"/>
      <w:jc w:val="right"/>
    </w:pPr>
    <w:r>
      <w:t>30</w:t>
    </w:r>
    <w:r w:rsidR="00873BF1">
      <w:t>-8-2017  ML.</w:t>
    </w:r>
    <w:r w:rsidR="00873BF1">
      <w:rPr>
        <w:noProof/>
        <w:lang w:eastAsia="nl-NL"/>
      </w:rPr>
      <mc:AlternateContent>
        <mc:Choice Requires="wps">
          <w:drawing>
            <wp:inline distT="0" distB="0" distL="0" distR="0" wp14:anchorId="75EB33EB" wp14:editId="5B33B6C8">
              <wp:extent cx="565785" cy="191770"/>
              <wp:effectExtent l="0" t="0" r="0" b="0"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B4B" w:rsidRDefault="00873BF1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ED7D31" w:themeColor="accent2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3B7143" w:rsidRPr="003B7143">
                            <w:rPr>
                              <w:noProof/>
                              <w:color w:val="ED7D31" w:themeColor="accent2"/>
                            </w:rPr>
                            <w:t>3</w:t>
                          </w:r>
                          <w:r>
                            <w:rPr>
                              <w:color w:val="ED7D31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5EB33EB" id="Rechthoek 3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bfBlsxwIAAMgFAAAOAAAAAAAAAAAAAAAAAC4CAABkcnMvZTJvRG9jLnhtbFBLAQItABQA&#10;BgAIAAAAIQAj5Xrx2wAAAAMBAAAPAAAAAAAAAAAAAAAAACEFAABkcnMvZG93bnJldi54bWxQSwUG&#10;AAAAAAQABADzAAAAKQYAAAAA&#10;" filled="f" fillcolor="#c0504d" stroked="f" strokecolor="#5c83b4" strokeweight="2.25pt">
              <v:textbox inset=",0,,0">
                <w:txbxContent>
                  <w:p w:rsidR="00C71B4B" w:rsidRDefault="00873BF1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3B7143" w:rsidRPr="003B7143">
                      <w:rPr>
                        <w:noProof/>
                        <w:color w:val="ED7D31" w:themeColor="accent2"/>
                      </w:rPr>
                      <w:t>3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 w:rsidR="00873BF1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9F7EC99" wp14:editId="673C9088">
          <wp:simplePos x="0" y="0"/>
          <wp:positionH relativeFrom="column">
            <wp:posOffset>-814597</wp:posOffset>
          </wp:positionH>
          <wp:positionV relativeFrom="paragraph">
            <wp:posOffset>-1320800</wp:posOffset>
          </wp:positionV>
          <wp:extent cx="1666875" cy="1828800"/>
          <wp:effectExtent l="0" t="0" r="0" b="0"/>
          <wp:wrapTight wrapText="bothSides">
            <wp:wrapPolygon edited="0">
              <wp:start x="8146" y="1800"/>
              <wp:lineTo x="6171" y="2700"/>
              <wp:lineTo x="2222" y="5175"/>
              <wp:lineTo x="741" y="9450"/>
              <wp:lineTo x="741" y="9675"/>
              <wp:lineTo x="1975" y="13050"/>
              <wp:lineTo x="1975" y="13500"/>
              <wp:lineTo x="3950" y="17100"/>
              <wp:lineTo x="8640" y="19800"/>
              <wp:lineTo x="13824" y="19800"/>
              <wp:lineTo x="18514" y="17100"/>
              <wp:lineTo x="20736" y="13050"/>
              <wp:lineTo x="20983" y="9450"/>
              <wp:lineTo x="19502" y="6975"/>
              <wp:lineTo x="19008" y="5175"/>
              <wp:lineTo x="14071" y="2925"/>
              <wp:lineTo x="10862" y="1800"/>
              <wp:lineTo x="8146" y="1800"/>
            </wp:wrapPolygon>
          </wp:wrapTight>
          <wp:docPr id="9" name="Diagram 9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1D" w:rsidRDefault="0016461D" w:rsidP="0016461D">
      <w:r>
        <w:separator/>
      </w:r>
    </w:p>
  </w:footnote>
  <w:footnote w:type="continuationSeparator" w:id="0">
    <w:p w:rsidR="0016461D" w:rsidRDefault="0016461D" w:rsidP="00164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AF" w:rsidRDefault="00873BF1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BCEF41" wp14:editId="34336BF4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737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8.7pt;width:.75pt;height:597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C1333A" wp14:editId="15D70BC5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4AF" w:rsidRPr="00120F1F" w:rsidRDefault="00873BF1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4546A" w:themeColor="text2"/>
                              <w:sz w:val="48"/>
                            </w:rPr>
                            <w:t>Nature, Food &amp; Design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133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:rsidR="009064AF" w:rsidRPr="00120F1F" w:rsidRDefault="00873BF1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4546A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4546A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4546A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4546A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4546A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4546A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4546A" w:themeColor="text2"/>
                        <w:sz w:val="48"/>
                      </w:rPr>
                      <w:t>Nature, Food &amp; Design</w:t>
                    </w:r>
                    <w:r w:rsidRPr="00120F1F">
                      <w:rPr>
                        <w:rFonts w:ascii="Gadugi" w:hAnsi="Gadugi"/>
                        <w:b w:val="0"/>
                        <w:color w:val="44546A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B59"/>
    <w:multiLevelType w:val="hybridMultilevel"/>
    <w:tmpl w:val="A1C6A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068E4"/>
    <w:multiLevelType w:val="hybridMultilevel"/>
    <w:tmpl w:val="1B8AC23C"/>
    <w:lvl w:ilvl="0" w:tplc="50484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6E"/>
    <w:rsid w:val="001512B5"/>
    <w:rsid w:val="0016461D"/>
    <w:rsid w:val="00254E5D"/>
    <w:rsid w:val="003B7143"/>
    <w:rsid w:val="003E28EF"/>
    <w:rsid w:val="00596050"/>
    <w:rsid w:val="00873BF1"/>
    <w:rsid w:val="00900737"/>
    <w:rsid w:val="00962D6E"/>
    <w:rsid w:val="00A11FC0"/>
    <w:rsid w:val="00E7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23EA6-8963-4870-ACF4-CD897F8A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62D6E"/>
    <w:pPr>
      <w:spacing w:after="0" w:line="240" w:lineRule="auto"/>
    </w:pPr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962D6E"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EF4831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link w:val="Kop2Char"/>
    <w:qFormat/>
    <w:rsid w:val="00962D6E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ind w:left="720"/>
      <w:jc w:val="center"/>
      <w:outlineLvl w:val="1"/>
    </w:pPr>
    <w:rPr>
      <w:rFonts w:ascii="Arial Black" w:eastAsia="SimSun" w:hAnsi="Arial Black" w:cs="Times New Roman"/>
      <w:color w:val="F26A58"/>
      <w:sz w:val="96"/>
      <w:szCs w:val="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62D6E"/>
    <w:rPr>
      <w:rFonts w:ascii="Arial Black" w:eastAsia="SimSun" w:hAnsi="Arial Black" w:cs="Arial Black"/>
      <w:b/>
      <w:bCs/>
      <w:smallCaps/>
      <w:color w:val="EF4831"/>
      <w:spacing w:val="20"/>
      <w:kern w:val="32"/>
      <w:sz w:val="84"/>
      <w:szCs w:val="84"/>
      <w:lang w:eastAsia="zh-CN"/>
    </w:rPr>
  </w:style>
  <w:style w:type="character" w:customStyle="1" w:styleId="Kop2Char">
    <w:name w:val="Kop 2 Char"/>
    <w:basedOn w:val="Standaardalinea-lettertype"/>
    <w:link w:val="Kop2"/>
    <w:rsid w:val="00962D6E"/>
    <w:rPr>
      <w:rFonts w:ascii="Arial Black" w:eastAsia="SimSun" w:hAnsi="Arial Black" w:cs="Times New Roman"/>
      <w:color w:val="F26A58"/>
      <w:sz w:val="96"/>
      <w:szCs w:val="96"/>
      <w:shd w:val="clear" w:color="auto" w:fill="DFA195"/>
      <w:lang w:eastAsia="zh-CN"/>
    </w:rPr>
  </w:style>
  <w:style w:type="paragraph" w:styleId="Plattetekst">
    <w:name w:val="Body Text"/>
    <w:basedOn w:val="Standaard"/>
    <w:link w:val="PlattetekstChar"/>
    <w:rsid w:val="00962D6E"/>
    <w:pPr>
      <w:spacing w:before="120" w:after="120"/>
      <w:ind w:left="720"/>
      <w:jc w:val="both"/>
    </w:pPr>
    <w:rPr>
      <w:rFonts w:ascii="Tahoma" w:hAnsi="Tahoma" w:cs="Tahoma"/>
      <w:color w:val="auto"/>
      <w:sz w:val="32"/>
      <w:szCs w:val="32"/>
    </w:rPr>
  </w:style>
  <w:style w:type="character" w:customStyle="1" w:styleId="PlattetekstChar">
    <w:name w:val="Platte tekst Char"/>
    <w:basedOn w:val="Standaardalinea-lettertype"/>
    <w:link w:val="Plattetekst"/>
    <w:rsid w:val="00962D6E"/>
    <w:rPr>
      <w:rFonts w:ascii="Tahoma" w:eastAsia="Times New Roman" w:hAnsi="Tahoma" w:cs="Tahoma"/>
      <w:sz w:val="32"/>
      <w:szCs w:val="32"/>
      <w:lang w:eastAsia="zh-CN"/>
    </w:rPr>
  </w:style>
  <w:style w:type="paragraph" w:customStyle="1" w:styleId="Opvulling">
    <w:name w:val="Opvulling"/>
    <w:basedOn w:val="Standaard"/>
    <w:rsid w:val="00962D6E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spacing w:before="60" w:after="60"/>
      <w:ind w:left="720"/>
      <w:jc w:val="center"/>
    </w:pPr>
    <w:rPr>
      <w:rFonts w:ascii="Tahoma" w:hAnsi="Tahoma" w:cs="Tahoma"/>
      <w:color w:val="EF4831"/>
      <w:sz w:val="28"/>
      <w:szCs w:val="28"/>
      <w:lang w:eastAsia="nl-NL" w:bidi="nl-NL"/>
    </w:rPr>
  </w:style>
  <w:style w:type="paragraph" w:styleId="Koptekst">
    <w:name w:val="header"/>
    <w:basedOn w:val="Standaard"/>
    <w:link w:val="KoptekstChar"/>
    <w:unhideWhenUsed/>
    <w:rsid w:val="00962D6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62D6E"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Voettekst">
    <w:name w:val="footer"/>
    <w:basedOn w:val="Standaard"/>
    <w:link w:val="VoettekstChar"/>
    <w:unhideWhenUsed/>
    <w:rsid w:val="00962D6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62D6E"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customStyle="1" w:styleId="Tussenregel">
    <w:name w:val="Tussenregel"/>
    <w:basedOn w:val="Plattetekst"/>
    <w:qFormat/>
    <w:rsid w:val="00962D6E"/>
    <w:rPr>
      <w:sz w:val="20"/>
    </w:rPr>
  </w:style>
  <w:style w:type="table" w:styleId="Tabelraster">
    <w:name w:val="Table Grid"/>
    <w:basedOn w:val="Standaardtabel"/>
    <w:rsid w:val="00962D6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3E28EF"/>
    <w:rPr>
      <w:color w:val="0000FF"/>
      <w:u w:val="single"/>
    </w:rPr>
  </w:style>
  <w:style w:type="paragraph" w:styleId="Geenafstand">
    <w:name w:val="No Spacing"/>
    <w:uiPriority w:val="1"/>
    <w:qFormat/>
    <w:rsid w:val="0016461D"/>
    <w:pPr>
      <w:spacing w:after="0" w:line="240" w:lineRule="auto"/>
    </w:pPr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Lijstalinea">
    <w:name w:val="List Paragraph"/>
    <w:basedOn w:val="Standaard"/>
    <w:uiPriority w:val="34"/>
    <w:qFormat/>
    <w:rsid w:val="00254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.wikipedia.org/wiki/Kalebass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nl/url?sa=i&amp;rct=j&amp;q=&amp;esrc=s&amp;source=images&amp;cd=&amp;cad=rja&amp;uact=8&amp;ved=0ahUKEwjJ5Lm20__VAhVCKlAKHeIKBTwQjRwIBw&amp;url=http://uitmijnkeukentje.blogspot.com/2013/11/een-week-lang-pompoen.html&amp;psig=AFQjCNElE1FfjdHn-8wgOu2R2R-IRWTVPQ&amp;ust=150420631861929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l.wikipedia.org/wiki/Familie_(biologie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l.wikipedia.org/wiki/Komkommer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DA1F8B-8B54-4DE9-A894-90CCD1FEAB45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</dgm:pt>
    <dgm:pt modelId="{0C6F3498-331D-4FB1-B592-732B1F44FEB9}">
      <dgm:prSet phldrT="[Tekst]" phldr="1"/>
      <dgm:spPr>
        <a:solidFill>
          <a:srgbClr val="002060"/>
        </a:solidFill>
      </dgm:spPr>
      <dgm:t>
        <a:bodyPr/>
        <a:lstStyle/>
        <a:p>
          <a:endParaRPr lang="nl-NL">
            <a:noFill/>
          </a:endParaRPr>
        </a:p>
      </dgm:t>
    </dgm:pt>
    <dgm:pt modelId="{DDA8439D-058C-4EBF-B7F5-BB83E47273BA}" type="parTrans" cxnId="{A86FA6B9-A67A-4A15-90B1-79090F1D136A}">
      <dgm:prSet/>
      <dgm:spPr/>
      <dgm:t>
        <a:bodyPr/>
        <a:lstStyle/>
        <a:p>
          <a:endParaRPr lang="nl-NL"/>
        </a:p>
      </dgm:t>
    </dgm:pt>
    <dgm:pt modelId="{43289C3D-07C4-49CC-AA4A-D25FD19B28B3}" type="sibTrans" cxnId="{A86FA6B9-A67A-4A15-90B1-79090F1D136A}">
      <dgm:prSet/>
      <dgm:spPr/>
      <dgm:t>
        <a:bodyPr/>
        <a:lstStyle/>
        <a:p>
          <a:endParaRPr lang="nl-NL"/>
        </a:p>
      </dgm:t>
    </dgm:pt>
    <dgm:pt modelId="{8D325F33-8AC0-4EB3-A9FE-8B68ADCD7F4B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907D1ACC-DBA0-407E-B7F6-7FC62EF0131A}" type="sibTrans" cxnId="{958EE3B4-9ABD-4EA6-AE6C-ACEC433CB584}">
      <dgm:prSet/>
      <dgm:spPr/>
      <dgm:t>
        <a:bodyPr/>
        <a:lstStyle/>
        <a:p>
          <a:endParaRPr lang="nl-NL"/>
        </a:p>
      </dgm:t>
    </dgm:pt>
    <dgm:pt modelId="{8CD87802-9DD7-48EC-97EB-F9E086FEE2F3}" type="parTrans" cxnId="{958EE3B4-9ABD-4EA6-AE6C-ACEC433CB584}">
      <dgm:prSet/>
      <dgm:spPr/>
      <dgm:t>
        <a:bodyPr/>
        <a:lstStyle/>
        <a:p>
          <a:endParaRPr lang="nl-NL"/>
        </a:p>
      </dgm:t>
    </dgm:pt>
    <dgm:pt modelId="{D7A968E5-CDCC-4C96-AACD-C77D860D7E28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B6B0C2F9-6A67-4B0E-A8F4-5F33B12D5C39}" type="sibTrans" cxnId="{3B6D4D2C-8980-4AA4-B567-9D87478C49D5}">
      <dgm:prSet/>
      <dgm:spPr/>
      <dgm:t>
        <a:bodyPr/>
        <a:lstStyle/>
        <a:p>
          <a:endParaRPr lang="nl-NL"/>
        </a:p>
      </dgm:t>
    </dgm:pt>
    <dgm:pt modelId="{1324ECBD-903B-4CEC-B5F4-C3E44737CB5F}" type="parTrans" cxnId="{3B6D4D2C-8980-4AA4-B567-9D87478C49D5}">
      <dgm:prSet/>
      <dgm:spPr/>
      <dgm:t>
        <a:bodyPr/>
        <a:lstStyle/>
        <a:p>
          <a:endParaRPr lang="nl-NL"/>
        </a:p>
      </dgm:t>
    </dgm:pt>
    <dgm:pt modelId="{3020F459-8CFD-49F7-A9BE-0B0B85A1A68F}">
      <dgm:prSet phldrT="[Tekst]"/>
      <dgm:spPr>
        <a:solidFill>
          <a:srgbClr val="00B0F0"/>
        </a:solidFill>
      </dgm:spPr>
      <dgm:t>
        <a:bodyPr/>
        <a:lstStyle/>
        <a:p>
          <a:endParaRPr lang="nl-NL"/>
        </a:p>
      </dgm:t>
    </dgm:pt>
    <dgm:pt modelId="{995F7246-54A5-44DB-9265-394126DF385E}" type="sibTrans" cxnId="{3D1DBC62-1A97-42DE-917E-17E8B6B01307}">
      <dgm:prSet/>
      <dgm:spPr/>
      <dgm:t>
        <a:bodyPr/>
        <a:lstStyle/>
        <a:p>
          <a:endParaRPr lang="nl-NL"/>
        </a:p>
      </dgm:t>
    </dgm:pt>
    <dgm:pt modelId="{1426BDD7-48CC-4339-A043-36D393BEB290}" type="parTrans" cxnId="{3D1DBC62-1A97-42DE-917E-17E8B6B01307}">
      <dgm:prSet/>
      <dgm:spPr/>
      <dgm:t>
        <a:bodyPr/>
        <a:lstStyle/>
        <a:p>
          <a:endParaRPr lang="nl-NL"/>
        </a:p>
      </dgm:t>
    </dgm:pt>
    <dgm:pt modelId="{D00E9D44-8FAB-41EE-8149-644BF55E56C9}" type="pres">
      <dgm:prSet presAssocID="{3FDA1F8B-8B54-4DE9-A894-90CCD1FEAB45}" presName="compositeShape" presStyleCnt="0">
        <dgm:presLayoutVars>
          <dgm:chMax val="7"/>
          <dgm:dir val="rev"/>
          <dgm:resizeHandles val="exact"/>
        </dgm:presLayoutVars>
      </dgm:prSet>
      <dgm:spPr/>
    </dgm:pt>
    <dgm:pt modelId="{2355B875-4660-4332-A579-E2B526853048}" type="pres">
      <dgm:prSet presAssocID="{3FDA1F8B-8B54-4DE9-A894-90CCD1FEAB45}" presName="wedge1" presStyleLbl="node1" presStyleIdx="0" presStyleCnt="4" custAng="0"/>
      <dgm:spPr/>
      <dgm:t>
        <a:bodyPr/>
        <a:lstStyle/>
        <a:p>
          <a:endParaRPr lang="nl-NL"/>
        </a:p>
      </dgm:t>
    </dgm:pt>
    <dgm:pt modelId="{871C1EE9-8B44-429A-8285-14F47A3F39B4}" type="pres">
      <dgm:prSet presAssocID="{3FDA1F8B-8B54-4DE9-A894-90CCD1FEAB45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474B518-6861-4399-9B89-3832628D6A3B}" type="pres">
      <dgm:prSet presAssocID="{3FDA1F8B-8B54-4DE9-A894-90CCD1FEAB45}" presName="wedge2" presStyleLbl="node1" presStyleIdx="1" presStyleCnt="4"/>
      <dgm:spPr/>
      <dgm:t>
        <a:bodyPr/>
        <a:lstStyle/>
        <a:p>
          <a:endParaRPr lang="nl-NL"/>
        </a:p>
      </dgm:t>
    </dgm:pt>
    <dgm:pt modelId="{AA618B39-FF24-45E3-BAD5-241FA8B5240D}" type="pres">
      <dgm:prSet presAssocID="{3FDA1F8B-8B54-4DE9-A894-90CCD1FEAB45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A3CC91C-0F02-4CDC-AA09-113996F3662C}" type="pres">
      <dgm:prSet presAssocID="{3FDA1F8B-8B54-4DE9-A894-90CCD1FEAB45}" presName="wedge3" presStyleLbl="node1" presStyleIdx="2" presStyleCnt="4"/>
      <dgm:spPr/>
      <dgm:t>
        <a:bodyPr/>
        <a:lstStyle/>
        <a:p>
          <a:endParaRPr lang="nl-NL"/>
        </a:p>
      </dgm:t>
    </dgm:pt>
    <dgm:pt modelId="{398B4CD7-9769-498E-BF1C-A68E6D68F765}" type="pres">
      <dgm:prSet presAssocID="{3FDA1F8B-8B54-4DE9-A894-90CCD1FEAB45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26DD6EE-9931-442B-85F7-A645E24CC16D}" type="pres">
      <dgm:prSet presAssocID="{3FDA1F8B-8B54-4DE9-A894-90CCD1FEAB45}" presName="wedge4" presStyleLbl="node1" presStyleIdx="3" presStyleCnt="4"/>
      <dgm:spPr/>
      <dgm:t>
        <a:bodyPr/>
        <a:lstStyle/>
        <a:p>
          <a:endParaRPr lang="nl-NL"/>
        </a:p>
      </dgm:t>
    </dgm:pt>
    <dgm:pt modelId="{B0DF4D32-E034-489A-AD53-2F3D2049DB0C}" type="pres">
      <dgm:prSet presAssocID="{3FDA1F8B-8B54-4DE9-A894-90CCD1FEAB45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3D1DBC62-1A97-42DE-917E-17E8B6B01307}" srcId="{3FDA1F8B-8B54-4DE9-A894-90CCD1FEAB45}" destId="{3020F459-8CFD-49F7-A9BE-0B0B85A1A68F}" srcOrd="3" destOrd="0" parTransId="{1426BDD7-48CC-4339-A043-36D393BEB290}" sibTransId="{995F7246-54A5-44DB-9265-394126DF385E}"/>
    <dgm:cxn modelId="{0A34D67B-7C9E-4800-BD12-3A1C4597216D}" type="presOf" srcId="{3020F459-8CFD-49F7-A9BE-0B0B85A1A68F}" destId="{2355B875-4660-4332-A579-E2B526853048}" srcOrd="0" destOrd="0" presId="urn:microsoft.com/office/officeart/2005/8/layout/chart3"/>
    <dgm:cxn modelId="{958EE3B4-9ABD-4EA6-AE6C-ACEC433CB584}" srcId="{3FDA1F8B-8B54-4DE9-A894-90CCD1FEAB45}" destId="{8D325F33-8AC0-4EB3-A9FE-8B68ADCD7F4B}" srcOrd="1" destOrd="0" parTransId="{8CD87802-9DD7-48EC-97EB-F9E086FEE2F3}" sibTransId="{907D1ACC-DBA0-407E-B7F6-7FC62EF0131A}"/>
    <dgm:cxn modelId="{B0F979EA-06AE-46A2-96C5-C3425C51D1E7}" type="presOf" srcId="{D7A968E5-CDCC-4C96-AACD-C77D860D7E28}" destId="{4474B518-6861-4399-9B89-3832628D6A3B}" srcOrd="0" destOrd="0" presId="urn:microsoft.com/office/officeart/2005/8/layout/chart3"/>
    <dgm:cxn modelId="{2D078B5C-9477-4C80-9C85-A994427DED52}" type="presOf" srcId="{0C6F3498-331D-4FB1-B592-732B1F44FEB9}" destId="{B0DF4D32-E034-489A-AD53-2F3D2049DB0C}" srcOrd="1" destOrd="0" presId="urn:microsoft.com/office/officeart/2005/8/layout/chart3"/>
    <dgm:cxn modelId="{A86FA6B9-A67A-4A15-90B1-79090F1D136A}" srcId="{3FDA1F8B-8B54-4DE9-A894-90CCD1FEAB45}" destId="{0C6F3498-331D-4FB1-B592-732B1F44FEB9}" srcOrd="0" destOrd="0" parTransId="{DDA8439D-058C-4EBF-B7F5-BB83E47273BA}" sibTransId="{43289C3D-07C4-49CC-AA4A-D25FD19B28B3}"/>
    <dgm:cxn modelId="{C65F74B5-A5E6-446E-BC5F-9BB940765E02}" type="presOf" srcId="{8D325F33-8AC0-4EB3-A9FE-8B68ADCD7F4B}" destId="{398B4CD7-9769-498E-BF1C-A68E6D68F765}" srcOrd="1" destOrd="0" presId="urn:microsoft.com/office/officeart/2005/8/layout/chart3"/>
    <dgm:cxn modelId="{0787680C-71B6-44EC-88E1-B0BC8E058D78}" type="presOf" srcId="{D7A968E5-CDCC-4C96-AACD-C77D860D7E28}" destId="{AA618B39-FF24-45E3-BAD5-241FA8B5240D}" srcOrd="1" destOrd="0" presId="urn:microsoft.com/office/officeart/2005/8/layout/chart3"/>
    <dgm:cxn modelId="{3EBE72C8-F4C7-4D5E-A90A-7DFB042C08AB}" type="presOf" srcId="{3020F459-8CFD-49F7-A9BE-0B0B85A1A68F}" destId="{871C1EE9-8B44-429A-8285-14F47A3F39B4}" srcOrd="1" destOrd="0" presId="urn:microsoft.com/office/officeart/2005/8/layout/chart3"/>
    <dgm:cxn modelId="{22764E96-5FF0-48C3-BE71-44775C6BA338}" type="presOf" srcId="{8D325F33-8AC0-4EB3-A9FE-8B68ADCD7F4B}" destId="{9A3CC91C-0F02-4CDC-AA09-113996F3662C}" srcOrd="0" destOrd="0" presId="urn:microsoft.com/office/officeart/2005/8/layout/chart3"/>
    <dgm:cxn modelId="{3B6D4D2C-8980-4AA4-B567-9D87478C49D5}" srcId="{3FDA1F8B-8B54-4DE9-A894-90CCD1FEAB45}" destId="{D7A968E5-CDCC-4C96-AACD-C77D860D7E28}" srcOrd="2" destOrd="0" parTransId="{1324ECBD-903B-4CEC-B5F4-C3E44737CB5F}" sibTransId="{B6B0C2F9-6A67-4B0E-A8F4-5F33B12D5C39}"/>
    <dgm:cxn modelId="{C93423F7-2A71-4C54-87A3-640E7B8C1F6E}" type="presOf" srcId="{0C6F3498-331D-4FB1-B592-732B1F44FEB9}" destId="{326DD6EE-9931-442B-85F7-A645E24CC16D}" srcOrd="0" destOrd="0" presId="urn:microsoft.com/office/officeart/2005/8/layout/chart3"/>
    <dgm:cxn modelId="{494BBACC-89FF-40FA-94DF-492674794292}" type="presOf" srcId="{3FDA1F8B-8B54-4DE9-A894-90CCD1FEAB45}" destId="{D00E9D44-8FAB-41EE-8149-644BF55E56C9}" srcOrd="0" destOrd="0" presId="urn:microsoft.com/office/officeart/2005/8/layout/chart3"/>
    <dgm:cxn modelId="{79912805-B1AA-483F-B02C-610A9415C577}" type="presParOf" srcId="{D00E9D44-8FAB-41EE-8149-644BF55E56C9}" destId="{2355B875-4660-4332-A579-E2B526853048}" srcOrd="0" destOrd="0" presId="urn:microsoft.com/office/officeart/2005/8/layout/chart3"/>
    <dgm:cxn modelId="{B5CBF05B-6A56-4B4E-9F28-3A19BDD4537F}" type="presParOf" srcId="{D00E9D44-8FAB-41EE-8149-644BF55E56C9}" destId="{871C1EE9-8B44-429A-8285-14F47A3F39B4}" srcOrd="1" destOrd="0" presId="urn:microsoft.com/office/officeart/2005/8/layout/chart3"/>
    <dgm:cxn modelId="{8213241D-E5C5-4062-AE2C-953B325D3089}" type="presParOf" srcId="{D00E9D44-8FAB-41EE-8149-644BF55E56C9}" destId="{4474B518-6861-4399-9B89-3832628D6A3B}" srcOrd="2" destOrd="0" presId="urn:microsoft.com/office/officeart/2005/8/layout/chart3"/>
    <dgm:cxn modelId="{C6A3A238-638D-4402-A5DB-5C878FC14DFD}" type="presParOf" srcId="{D00E9D44-8FAB-41EE-8149-644BF55E56C9}" destId="{AA618B39-FF24-45E3-BAD5-241FA8B5240D}" srcOrd="3" destOrd="0" presId="urn:microsoft.com/office/officeart/2005/8/layout/chart3"/>
    <dgm:cxn modelId="{0B6EE2C2-BD1D-48C9-9881-A49873102550}" type="presParOf" srcId="{D00E9D44-8FAB-41EE-8149-644BF55E56C9}" destId="{9A3CC91C-0F02-4CDC-AA09-113996F3662C}" srcOrd="4" destOrd="0" presId="urn:microsoft.com/office/officeart/2005/8/layout/chart3"/>
    <dgm:cxn modelId="{950E0C98-0DA2-41E4-A397-92FCF994111C}" type="presParOf" srcId="{D00E9D44-8FAB-41EE-8149-644BF55E56C9}" destId="{398B4CD7-9769-498E-BF1C-A68E6D68F765}" srcOrd="5" destOrd="0" presId="urn:microsoft.com/office/officeart/2005/8/layout/chart3"/>
    <dgm:cxn modelId="{2ACAE179-FB98-42D0-9E73-49717B7B2ACA}" type="presParOf" srcId="{D00E9D44-8FAB-41EE-8149-644BF55E56C9}" destId="{326DD6EE-9931-442B-85F7-A645E24CC16D}" srcOrd="6" destOrd="0" presId="urn:microsoft.com/office/officeart/2005/8/layout/chart3"/>
    <dgm:cxn modelId="{30E43985-AEBB-47C4-89CF-277B1A2AB144}" type="presParOf" srcId="{D00E9D44-8FAB-41EE-8149-644BF55E56C9}" destId="{B0DF4D32-E034-489A-AD53-2F3D2049DB0C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55B875-4660-4332-A579-E2B526853048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16200000"/>
            <a:gd name="adj2" fmla="val 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2500" kern="1200"/>
        </a:p>
      </dsp:txBody>
      <dsp:txXfrm>
        <a:off x="887944" y="502181"/>
        <a:ext cx="516731" cy="416718"/>
      </dsp:txXfrm>
    </dsp:sp>
    <dsp:sp modelId="{4474B518-6861-4399-9B89-3832628D6A3B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0"/>
            <a:gd name="adj2" fmla="val 540000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887944" y="968906"/>
        <a:ext cx="516731" cy="416718"/>
      </dsp:txXfrm>
    </dsp:sp>
    <dsp:sp modelId="{9A3CC91C-0F02-4CDC-AA09-113996F3662C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5400000"/>
            <a:gd name="adj2" fmla="val 1080000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321206" y="968906"/>
        <a:ext cx="516731" cy="416718"/>
      </dsp:txXfrm>
    </dsp:sp>
    <dsp:sp modelId="{326DD6EE-9931-442B-85F7-A645E24CC16D}">
      <dsp:nvSpPr>
        <dsp:cNvPr id="0" name=""/>
        <dsp:cNvSpPr/>
      </dsp:nvSpPr>
      <dsp:spPr>
        <a:xfrm>
          <a:off x="103846" y="184808"/>
          <a:ext cx="1400175" cy="1400175"/>
        </a:xfrm>
        <a:prstGeom prst="pie">
          <a:avLst>
            <a:gd name="adj1" fmla="val 10800000"/>
            <a:gd name="adj2" fmla="val 16200000"/>
          </a:avLst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271200" y="443841"/>
        <a:ext cx="516731" cy="416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0722-58BE-41C3-BBD5-4D1B1B0F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Marjel Lecluse - Dielen</dc:creator>
  <cp:keywords/>
  <dc:description/>
  <cp:lastModifiedBy>Marjel Lecluse - Dielen</cp:lastModifiedBy>
  <cp:revision>3</cp:revision>
  <dcterms:created xsi:type="dcterms:W3CDTF">2017-08-30T19:53:00Z</dcterms:created>
  <dcterms:modified xsi:type="dcterms:W3CDTF">2017-09-17T15:27:00Z</dcterms:modified>
</cp:coreProperties>
</file>